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941EFB"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9D30C5" w:rsidRDefault="00A82C5C" w:rsidP="00600C24">
      <w:pPr>
        <w:rPr>
          <w:rFonts w:ascii="Arial" w:hAnsi="Arial" w:cs="Arial"/>
          <w:b/>
          <w:bCs/>
          <w:sz w:val="22"/>
          <w:szCs w:val="22"/>
        </w:rPr>
      </w:pPr>
      <w:r w:rsidRPr="00A82C5C">
        <w:rPr>
          <w:rFonts w:ascii="Arial" w:hAnsi="Arial" w:cs="Arial"/>
          <w:b/>
          <w:bCs/>
          <w:sz w:val="22"/>
          <w:szCs w:val="22"/>
        </w:rPr>
        <w:t>Automatisierungslösung zur Messung, Bestückung und Sortierung von Bauteilen</w:t>
      </w:r>
    </w:p>
    <w:p w:rsidR="00A82C5C" w:rsidRDefault="00A82C5C"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9D30C5" w:rsidRDefault="00A82C5C" w:rsidP="00600C24">
      <w:pPr>
        <w:rPr>
          <w:rFonts w:ascii="Arial" w:hAnsi="Arial" w:cs="Arial"/>
          <w:sz w:val="22"/>
          <w:szCs w:val="22"/>
        </w:rPr>
      </w:pPr>
      <w:proofErr w:type="spellStart"/>
      <w:r w:rsidRPr="00A82C5C">
        <w:rPr>
          <w:rFonts w:ascii="Arial" w:hAnsi="Arial" w:cs="Arial"/>
          <w:sz w:val="22"/>
          <w:szCs w:val="22"/>
        </w:rPr>
        <w:t>Bruker</w:t>
      </w:r>
      <w:proofErr w:type="spellEnd"/>
      <w:r w:rsidRPr="00A82C5C">
        <w:rPr>
          <w:rFonts w:ascii="Arial" w:hAnsi="Arial" w:cs="Arial"/>
          <w:sz w:val="22"/>
          <w:szCs w:val="22"/>
        </w:rPr>
        <w:t xml:space="preserve"> </w:t>
      </w:r>
      <w:proofErr w:type="spellStart"/>
      <w:r w:rsidRPr="00A82C5C">
        <w:rPr>
          <w:rFonts w:ascii="Arial" w:hAnsi="Arial" w:cs="Arial"/>
          <w:sz w:val="22"/>
          <w:szCs w:val="22"/>
        </w:rPr>
        <w:t>Alicona</w:t>
      </w:r>
      <w:proofErr w:type="spellEnd"/>
      <w:r w:rsidRPr="00A82C5C">
        <w:rPr>
          <w:rFonts w:ascii="Arial" w:hAnsi="Arial" w:cs="Arial"/>
          <w:sz w:val="22"/>
          <w:szCs w:val="22"/>
        </w:rPr>
        <w:t xml:space="preserve"> aus </w:t>
      </w:r>
      <w:proofErr w:type="spellStart"/>
      <w:r w:rsidRPr="00A82C5C">
        <w:rPr>
          <w:rFonts w:ascii="Arial" w:hAnsi="Arial" w:cs="Arial"/>
          <w:sz w:val="22"/>
          <w:szCs w:val="22"/>
        </w:rPr>
        <w:t>Raaba</w:t>
      </w:r>
      <w:proofErr w:type="spellEnd"/>
      <w:r w:rsidRPr="00A82C5C">
        <w:rPr>
          <w:rFonts w:ascii="Arial" w:hAnsi="Arial" w:cs="Arial"/>
          <w:sz w:val="22"/>
          <w:szCs w:val="22"/>
        </w:rPr>
        <w:t>/Graz (Österreich) stellt eine Automatisierungslösung zur Messung, Bestückung und IO-/NIO-Sortierung von Bauteilen vor. Die Technologie kombiniert das optische 3D-Oberflächenmessgerät »</w:t>
      </w:r>
      <w:proofErr w:type="spellStart"/>
      <w:r w:rsidRPr="00A82C5C">
        <w:rPr>
          <w:rFonts w:ascii="Arial" w:hAnsi="Arial" w:cs="Arial"/>
          <w:sz w:val="22"/>
          <w:szCs w:val="22"/>
        </w:rPr>
        <w:t>InfiniteFocusSL</w:t>
      </w:r>
      <w:proofErr w:type="spellEnd"/>
      <w:r w:rsidRPr="00A82C5C">
        <w:rPr>
          <w:rFonts w:ascii="Arial" w:hAnsi="Arial" w:cs="Arial"/>
          <w:sz w:val="22"/>
          <w:szCs w:val="22"/>
        </w:rPr>
        <w:t xml:space="preserve">« mit einem </w:t>
      </w:r>
      <w:proofErr w:type="spellStart"/>
      <w:r w:rsidRPr="00A82C5C">
        <w:rPr>
          <w:rFonts w:ascii="Arial" w:hAnsi="Arial" w:cs="Arial"/>
          <w:sz w:val="22"/>
          <w:szCs w:val="22"/>
        </w:rPr>
        <w:t>kollaborativen</w:t>
      </w:r>
      <w:proofErr w:type="spellEnd"/>
      <w:r w:rsidRPr="00A82C5C">
        <w:rPr>
          <w:rFonts w:ascii="Arial" w:hAnsi="Arial" w:cs="Arial"/>
          <w:sz w:val="22"/>
          <w:szCs w:val="22"/>
        </w:rPr>
        <w:t xml:space="preserve"> Roboterarm. Das Einlernen von Messreihen erfolgt in nur drei Schritten durch einen Administrator und erfordert keine Programmierkenntnisse. Unabhängig von der Bauteilmenge sind lediglich vier Werkstücke pro Palette vorzudefinieren bzw. für Messungen einzulernen. Der Roboter übernimmt die Bauteilmanipulation und die Bestückung von der Palette, die Positionierung des Bauteils am Messsystem und eine weitere Sortierung auf IO-/NIO-Paletten. Die mögliche Anbindung an bestehende Produktionssysteme inklusive ERP begünstigt außerdem eine adaptive Produktionsplanung im Sinne von Industrie 4.0 bzw. Smart Manufacturing.</w:t>
      </w:r>
    </w:p>
    <w:p w:rsidR="00A82C5C" w:rsidRDefault="00A82C5C" w:rsidP="00600C24">
      <w:pPr>
        <w:rPr>
          <w:rFonts w:ascii="Arial" w:hAnsi="Arial" w:cs="Arial"/>
          <w:b/>
          <w:sz w:val="22"/>
          <w:szCs w:val="22"/>
        </w:rPr>
      </w:pPr>
    </w:p>
    <w:p w:rsidR="00BB50B2" w:rsidRDefault="00BB50B2"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600C24" w:rsidRPr="00D22A75" w:rsidRDefault="00600C24" w:rsidP="00600C24">
      <w:pPr>
        <w:rPr>
          <w:rFonts w:ascii="Arial" w:hAnsi="Arial" w:cs="Arial"/>
          <w:sz w:val="22"/>
          <w:szCs w:val="22"/>
        </w:rPr>
      </w:pPr>
    </w:p>
    <w:p w:rsidR="00A82C5C" w:rsidRPr="00A82C5C" w:rsidRDefault="00A82C5C" w:rsidP="00A82C5C">
      <w:pPr>
        <w:autoSpaceDE w:val="0"/>
        <w:autoSpaceDN w:val="0"/>
        <w:adjustRightInd w:val="0"/>
        <w:rPr>
          <w:rFonts w:ascii="Arial" w:hAnsi="Arial" w:cs="Arial"/>
          <w:sz w:val="22"/>
          <w:szCs w:val="22"/>
        </w:rPr>
      </w:pPr>
      <w:proofErr w:type="spellStart"/>
      <w:r w:rsidRPr="00A82C5C">
        <w:rPr>
          <w:rFonts w:ascii="Arial" w:hAnsi="Arial" w:cs="Arial"/>
          <w:sz w:val="22"/>
          <w:szCs w:val="22"/>
        </w:rPr>
        <w:t>Bruker</w:t>
      </w:r>
      <w:proofErr w:type="spellEnd"/>
      <w:r w:rsidRPr="00A82C5C">
        <w:rPr>
          <w:rFonts w:ascii="Arial" w:hAnsi="Arial" w:cs="Arial"/>
          <w:sz w:val="22"/>
          <w:szCs w:val="22"/>
        </w:rPr>
        <w:t xml:space="preserve"> </w:t>
      </w:r>
      <w:proofErr w:type="spellStart"/>
      <w:r w:rsidRPr="00A82C5C">
        <w:rPr>
          <w:rFonts w:ascii="Arial" w:hAnsi="Arial" w:cs="Arial"/>
          <w:sz w:val="22"/>
          <w:szCs w:val="22"/>
        </w:rPr>
        <w:t>Alicona</w:t>
      </w:r>
      <w:proofErr w:type="spellEnd"/>
      <w:r w:rsidRPr="00A82C5C">
        <w:rPr>
          <w:rFonts w:ascii="Arial" w:hAnsi="Arial" w:cs="Arial"/>
          <w:sz w:val="22"/>
          <w:szCs w:val="22"/>
        </w:rPr>
        <w:t xml:space="preserve"> aus </w:t>
      </w:r>
      <w:proofErr w:type="spellStart"/>
      <w:r w:rsidRPr="00A82C5C">
        <w:rPr>
          <w:rFonts w:ascii="Arial" w:hAnsi="Arial" w:cs="Arial"/>
          <w:sz w:val="22"/>
          <w:szCs w:val="22"/>
        </w:rPr>
        <w:t>Raaba</w:t>
      </w:r>
      <w:proofErr w:type="spellEnd"/>
      <w:r w:rsidRPr="00A82C5C">
        <w:rPr>
          <w:rFonts w:ascii="Arial" w:hAnsi="Arial" w:cs="Arial"/>
          <w:sz w:val="22"/>
          <w:szCs w:val="22"/>
        </w:rPr>
        <w:t>/Graz (Österreich) stellt eine Automatisierungslösung zur Messung, Bestückung und IO-/NIO-Sortierung von Bauteilen vor. Die Technologie kombiniert das optische 3D-Oberflächenmessgerät »</w:t>
      </w:r>
      <w:proofErr w:type="spellStart"/>
      <w:r w:rsidRPr="00A82C5C">
        <w:rPr>
          <w:rFonts w:ascii="Arial" w:hAnsi="Arial" w:cs="Arial"/>
          <w:sz w:val="22"/>
          <w:szCs w:val="22"/>
        </w:rPr>
        <w:t>InfiniteFocusSL</w:t>
      </w:r>
      <w:proofErr w:type="spellEnd"/>
      <w:r w:rsidRPr="00A82C5C">
        <w:rPr>
          <w:rFonts w:ascii="Arial" w:hAnsi="Arial" w:cs="Arial"/>
          <w:sz w:val="22"/>
          <w:szCs w:val="22"/>
        </w:rPr>
        <w:t xml:space="preserve">« mit einem </w:t>
      </w:r>
      <w:proofErr w:type="spellStart"/>
      <w:r w:rsidRPr="00A82C5C">
        <w:rPr>
          <w:rFonts w:ascii="Arial" w:hAnsi="Arial" w:cs="Arial"/>
          <w:sz w:val="22"/>
          <w:szCs w:val="22"/>
        </w:rPr>
        <w:t>kollaborativen</w:t>
      </w:r>
      <w:proofErr w:type="spellEnd"/>
      <w:r w:rsidRPr="00A82C5C">
        <w:rPr>
          <w:rFonts w:ascii="Arial" w:hAnsi="Arial" w:cs="Arial"/>
          <w:sz w:val="22"/>
          <w:szCs w:val="22"/>
        </w:rPr>
        <w:t xml:space="preserve"> Roboterarm. Das Einlernen von Messreihen erfolgt in nur drei Schritten durch einen Administrator und erfordert keine Programmierkenntnisse. Unabhängig von der Bauteilmenge sind lediglich vier Werkstücke pro Palette vorzudefinieren bzw. für Messungen einzulernen. Der Roboter übernimmt die Bauteilmanipulation und die Bestückung von der Palette, die Positionierung des Bauteils am Messsystem und eine weitere Sortierung auf IO-/NIO-Paletten. Die mögliche Anbindung an bestehende Produktionssysteme inklusive ERP begünstigt außerdem eine adaptive Produktionsplanung im Sinne von Industrie 4.0 bzw. Smart Manufacturing.</w:t>
      </w:r>
    </w:p>
    <w:p w:rsidR="00A82C5C" w:rsidRPr="00A82C5C" w:rsidRDefault="00A82C5C" w:rsidP="00A82C5C">
      <w:pPr>
        <w:autoSpaceDE w:val="0"/>
        <w:autoSpaceDN w:val="0"/>
        <w:adjustRightInd w:val="0"/>
        <w:rPr>
          <w:rFonts w:ascii="Arial" w:hAnsi="Arial" w:cs="Arial"/>
          <w:sz w:val="22"/>
          <w:szCs w:val="22"/>
        </w:rPr>
      </w:pPr>
    </w:p>
    <w:p w:rsidR="00A82C5C" w:rsidRDefault="00A82C5C" w:rsidP="00A82C5C">
      <w:pPr>
        <w:autoSpaceDE w:val="0"/>
        <w:autoSpaceDN w:val="0"/>
        <w:adjustRightInd w:val="0"/>
        <w:rPr>
          <w:rFonts w:ascii="Arial" w:hAnsi="Arial" w:cs="Arial"/>
          <w:sz w:val="22"/>
          <w:szCs w:val="22"/>
        </w:rPr>
      </w:pPr>
      <w:r w:rsidRPr="00A82C5C">
        <w:rPr>
          <w:rFonts w:ascii="Arial" w:hAnsi="Arial" w:cs="Arial"/>
          <w:sz w:val="22"/>
          <w:szCs w:val="22"/>
        </w:rPr>
        <w:t>Mithilfe der Technologie kann innerhalb von zehn Minuten ein kompletter Automatisierungsprozess appliziert werden. Die Lösung ist auch in kleineren Produktionsumgebungen einsetzbar und hat sich laut Herstellerangaben nach zehn Monaten amortisiert.</w:t>
      </w:r>
    </w:p>
    <w:p w:rsidR="00A82C5C" w:rsidRPr="00A82C5C" w:rsidRDefault="00A82C5C" w:rsidP="00A82C5C">
      <w:pPr>
        <w:autoSpaceDE w:val="0"/>
        <w:autoSpaceDN w:val="0"/>
        <w:adjustRightInd w:val="0"/>
        <w:rPr>
          <w:rFonts w:ascii="Arial" w:hAnsi="Arial" w:cs="Arial"/>
          <w:sz w:val="22"/>
          <w:szCs w:val="22"/>
        </w:rPr>
      </w:pPr>
    </w:p>
    <w:p w:rsidR="00A82C5C" w:rsidRPr="00A82C5C" w:rsidRDefault="00A82C5C" w:rsidP="00A82C5C">
      <w:pPr>
        <w:autoSpaceDE w:val="0"/>
        <w:autoSpaceDN w:val="0"/>
        <w:adjustRightInd w:val="0"/>
        <w:rPr>
          <w:rFonts w:ascii="Arial" w:hAnsi="Arial" w:cs="Arial"/>
          <w:b/>
          <w:sz w:val="22"/>
          <w:szCs w:val="22"/>
        </w:rPr>
      </w:pPr>
      <w:r w:rsidRPr="00A82C5C">
        <w:rPr>
          <w:rFonts w:ascii="Arial" w:hAnsi="Arial" w:cs="Arial"/>
          <w:b/>
          <w:sz w:val="22"/>
          <w:szCs w:val="22"/>
        </w:rPr>
        <w:t>Einlernen von Messreihen in nur drei Schritten</w:t>
      </w:r>
    </w:p>
    <w:p w:rsidR="00A82C5C" w:rsidRPr="00A82C5C" w:rsidRDefault="00A82C5C" w:rsidP="00A82C5C">
      <w:pPr>
        <w:autoSpaceDE w:val="0"/>
        <w:autoSpaceDN w:val="0"/>
        <w:adjustRightInd w:val="0"/>
        <w:rPr>
          <w:rFonts w:ascii="Arial" w:hAnsi="Arial" w:cs="Arial"/>
          <w:sz w:val="22"/>
          <w:szCs w:val="22"/>
        </w:rPr>
      </w:pPr>
    </w:p>
    <w:p w:rsidR="00A82C5C" w:rsidRPr="00A82C5C" w:rsidRDefault="00A82C5C" w:rsidP="00A82C5C">
      <w:pPr>
        <w:autoSpaceDE w:val="0"/>
        <w:autoSpaceDN w:val="0"/>
        <w:adjustRightInd w:val="0"/>
        <w:rPr>
          <w:rFonts w:ascii="Arial" w:hAnsi="Arial" w:cs="Arial"/>
          <w:sz w:val="22"/>
          <w:szCs w:val="22"/>
        </w:rPr>
      </w:pPr>
      <w:r w:rsidRPr="00A82C5C">
        <w:rPr>
          <w:rFonts w:ascii="Arial" w:hAnsi="Arial" w:cs="Arial"/>
          <w:sz w:val="22"/>
          <w:szCs w:val="22"/>
        </w:rPr>
        <w:t>Die Automatisierungsoption »Pick &amp; Place« basiert auf dem Zusammenspiel zwischen einem Administrator, der Automatisierungsprozesse vordefiniert (</w:t>
      </w:r>
      <w:proofErr w:type="spellStart"/>
      <w:r w:rsidRPr="00A82C5C">
        <w:rPr>
          <w:rFonts w:ascii="Arial" w:hAnsi="Arial" w:cs="Arial"/>
          <w:sz w:val="22"/>
          <w:szCs w:val="22"/>
        </w:rPr>
        <w:t>teach-in</w:t>
      </w:r>
      <w:proofErr w:type="spellEnd"/>
      <w:r w:rsidRPr="00A82C5C">
        <w:rPr>
          <w:rFonts w:ascii="Arial" w:hAnsi="Arial" w:cs="Arial"/>
          <w:sz w:val="22"/>
          <w:szCs w:val="22"/>
        </w:rPr>
        <w:t>), einem Roboter für die Manipulation und Bestückung von Bauteilen sowie hochauflösender optischer 3D-Messtechnik. Der Werker in der Produktion startet das gesamte Verfahren per Knopfdruck, die Bestückung und Messung erfolgen dann völlig automatisch.</w:t>
      </w:r>
    </w:p>
    <w:p w:rsidR="00A82C5C" w:rsidRPr="00A82C5C" w:rsidRDefault="00A82C5C" w:rsidP="00A82C5C">
      <w:pPr>
        <w:autoSpaceDE w:val="0"/>
        <w:autoSpaceDN w:val="0"/>
        <w:adjustRightInd w:val="0"/>
        <w:rPr>
          <w:rFonts w:ascii="Arial" w:hAnsi="Arial" w:cs="Arial"/>
          <w:sz w:val="22"/>
          <w:szCs w:val="22"/>
        </w:rPr>
      </w:pPr>
    </w:p>
    <w:p w:rsidR="00A82C5C" w:rsidRPr="00A82C5C" w:rsidRDefault="00A82C5C" w:rsidP="00A82C5C">
      <w:pPr>
        <w:autoSpaceDE w:val="0"/>
        <w:autoSpaceDN w:val="0"/>
        <w:adjustRightInd w:val="0"/>
        <w:rPr>
          <w:rFonts w:ascii="Arial" w:hAnsi="Arial" w:cs="Arial"/>
          <w:sz w:val="22"/>
          <w:szCs w:val="22"/>
        </w:rPr>
      </w:pPr>
      <w:r w:rsidRPr="00A82C5C">
        <w:rPr>
          <w:rFonts w:ascii="Arial" w:hAnsi="Arial" w:cs="Arial"/>
          <w:sz w:val="22"/>
          <w:szCs w:val="22"/>
        </w:rPr>
        <w:t xml:space="preserve">»Pick &amp; Place« kann auch in Verbindung mit einer Werkzeugmaschine eingesetzt werden. Das zu messende Bauteil wird automatisch durch den Roboterarm aus der Maschine ausgespannt, auf dem Messsystem eingespannt und gemessen. Je nach Produktionsstrategie gibt es unterschiedliche Möglichkeiten, den Fertigungsprozess weiterzuführen. Entweder wird das Messergebnis in einer </w:t>
      </w:r>
      <w:proofErr w:type="spellStart"/>
      <w:r w:rsidRPr="00A82C5C">
        <w:rPr>
          <w:rFonts w:ascii="Arial" w:hAnsi="Arial" w:cs="Arial"/>
          <w:sz w:val="22"/>
          <w:szCs w:val="22"/>
        </w:rPr>
        <w:t>Closed</w:t>
      </w:r>
      <w:proofErr w:type="spellEnd"/>
      <w:r w:rsidRPr="00A82C5C">
        <w:rPr>
          <w:rFonts w:ascii="Arial" w:hAnsi="Arial" w:cs="Arial"/>
          <w:sz w:val="22"/>
          <w:szCs w:val="22"/>
        </w:rPr>
        <w:t>-Loop-Strategie wieder in die Fertigungsmaschine eingespeist, die nach dem Prinzip der selbststeuernden Produktion notwendige Prozess- und Maschinenparameter automatisch korrigiert, oder automatisch auf IO-/NIO-Paletten sortiert.</w:t>
      </w:r>
    </w:p>
    <w:p w:rsidR="00A82C5C" w:rsidRPr="00A82C5C" w:rsidRDefault="00A82C5C" w:rsidP="00A82C5C">
      <w:pPr>
        <w:autoSpaceDE w:val="0"/>
        <w:autoSpaceDN w:val="0"/>
        <w:adjustRightInd w:val="0"/>
        <w:rPr>
          <w:rFonts w:ascii="Arial" w:hAnsi="Arial" w:cs="Arial"/>
          <w:b/>
          <w:sz w:val="22"/>
          <w:szCs w:val="22"/>
        </w:rPr>
      </w:pPr>
      <w:proofErr w:type="spellStart"/>
      <w:r w:rsidRPr="00A82C5C">
        <w:rPr>
          <w:rFonts w:ascii="Arial" w:hAnsi="Arial" w:cs="Arial"/>
          <w:b/>
          <w:sz w:val="22"/>
          <w:szCs w:val="22"/>
        </w:rPr>
        <w:lastRenderedPageBreak/>
        <w:t>Closed</w:t>
      </w:r>
      <w:proofErr w:type="spellEnd"/>
      <w:r w:rsidRPr="00A82C5C">
        <w:rPr>
          <w:rFonts w:ascii="Arial" w:hAnsi="Arial" w:cs="Arial"/>
          <w:b/>
          <w:sz w:val="22"/>
          <w:szCs w:val="22"/>
        </w:rPr>
        <w:t xml:space="preserve">-Loop: </w:t>
      </w:r>
      <w:proofErr w:type="spellStart"/>
      <w:r w:rsidRPr="00A82C5C">
        <w:rPr>
          <w:rFonts w:ascii="Arial" w:hAnsi="Arial" w:cs="Arial"/>
          <w:b/>
          <w:sz w:val="22"/>
          <w:szCs w:val="22"/>
        </w:rPr>
        <w:t>Erstteil</w:t>
      </w:r>
      <w:proofErr w:type="spellEnd"/>
      <w:r w:rsidRPr="00A82C5C">
        <w:rPr>
          <w:rFonts w:ascii="Arial" w:hAnsi="Arial" w:cs="Arial"/>
          <w:b/>
          <w:sz w:val="22"/>
          <w:szCs w:val="22"/>
        </w:rPr>
        <w:t xml:space="preserve"> gleich Gutteil</w:t>
      </w:r>
    </w:p>
    <w:p w:rsidR="00A82C5C" w:rsidRPr="00A82C5C" w:rsidRDefault="00A82C5C" w:rsidP="00A82C5C">
      <w:pPr>
        <w:autoSpaceDE w:val="0"/>
        <w:autoSpaceDN w:val="0"/>
        <w:adjustRightInd w:val="0"/>
        <w:rPr>
          <w:rFonts w:ascii="Arial" w:hAnsi="Arial" w:cs="Arial"/>
          <w:sz w:val="22"/>
          <w:szCs w:val="22"/>
        </w:rPr>
      </w:pPr>
    </w:p>
    <w:p w:rsidR="009D30C5" w:rsidRDefault="00A82C5C" w:rsidP="00A82C5C">
      <w:pPr>
        <w:autoSpaceDE w:val="0"/>
        <w:autoSpaceDN w:val="0"/>
        <w:adjustRightInd w:val="0"/>
        <w:rPr>
          <w:rFonts w:ascii="Arial" w:hAnsi="Arial" w:cs="Arial"/>
          <w:sz w:val="22"/>
          <w:szCs w:val="22"/>
        </w:rPr>
      </w:pPr>
      <w:r w:rsidRPr="00A82C5C">
        <w:rPr>
          <w:rFonts w:ascii="Arial" w:hAnsi="Arial" w:cs="Arial"/>
          <w:sz w:val="22"/>
          <w:szCs w:val="22"/>
        </w:rPr>
        <w:t xml:space="preserve">Mit </w:t>
      </w:r>
      <w:proofErr w:type="spellStart"/>
      <w:r w:rsidRPr="00A82C5C">
        <w:rPr>
          <w:rFonts w:ascii="Arial" w:hAnsi="Arial" w:cs="Arial"/>
          <w:sz w:val="22"/>
          <w:szCs w:val="22"/>
        </w:rPr>
        <w:t>Closed</w:t>
      </w:r>
      <w:proofErr w:type="spellEnd"/>
      <w:r w:rsidRPr="00A82C5C">
        <w:rPr>
          <w:rFonts w:ascii="Arial" w:hAnsi="Arial" w:cs="Arial"/>
          <w:sz w:val="22"/>
          <w:szCs w:val="22"/>
        </w:rPr>
        <w:t xml:space="preserve">-Loop wird ein geschlossener Kreislauf bezeichnet, der es ermöglicht, ein </w:t>
      </w:r>
      <w:proofErr w:type="spellStart"/>
      <w:r w:rsidRPr="00A82C5C">
        <w:rPr>
          <w:rFonts w:ascii="Arial" w:hAnsi="Arial" w:cs="Arial"/>
          <w:sz w:val="22"/>
          <w:szCs w:val="22"/>
        </w:rPr>
        <w:t>Erstteil</w:t>
      </w:r>
      <w:proofErr w:type="spellEnd"/>
      <w:r w:rsidRPr="00A82C5C">
        <w:rPr>
          <w:rFonts w:ascii="Arial" w:hAnsi="Arial" w:cs="Arial"/>
          <w:sz w:val="22"/>
          <w:szCs w:val="22"/>
        </w:rPr>
        <w:t xml:space="preserve"> bereits als Gutteil zu produzieren, sofern die Messtechnik integraler Bestandteil der Fertigung ist und nicht offline in einem </w:t>
      </w:r>
      <w:proofErr w:type="spellStart"/>
      <w:r w:rsidRPr="00A82C5C">
        <w:rPr>
          <w:rFonts w:ascii="Arial" w:hAnsi="Arial" w:cs="Arial"/>
          <w:sz w:val="22"/>
          <w:szCs w:val="22"/>
        </w:rPr>
        <w:t>Messraum</w:t>
      </w:r>
      <w:proofErr w:type="spellEnd"/>
      <w:r w:rsidRPr="00A82C5C">
        <w:rPr>
          <w:rFonts w:ascii="Arial" w:hAnsi="Arial" w:cs="Arial"/>
          <w:sz w:val="22"/>
          <w:szCs w:val="22"/>
        </w:rPr>
        <w:t xml:space="preserve"> eingesetzt wird. Produktionssysteme, Maschinen und Messtechnik bilden einen geschlossenen und miteinander kommunizierenden Kreislauf (</w:t>
      </w:r>
      <w:proofErr w:type="spellStart"/>
      <w:r w:rsidRPr="00A82C5C">
        <w:rPr>
          <w:rFonts w:ascii="Arial" w:hAnsi="Arial" w:cs="Arial"/>
          <w:sz w:val="22"/>
          <w:szCs w:val="22"/>
        </w:rPr>
        <w:t>Closed</w:t>
      </w:r>
      <w:proofErr w:type="spellEnd"/>
      <w:r w:rsidRPr="00A82C5C">
        <w:rPr>
          <w:rFonts w:ascii="Arial" w:hAnsi="Arial" w:cs="Arial"/>
          <w:sz w:val="22"/>
          <w:szCs w:val="22"/>
        </w:rPr>
        <w:t xml:space="preserve">-Loop). Die eingebundene Messtechnik verifiziert bereits in einem sehr frühen Stadium Dimensionen, Toleranzen und Oberflächengüte. Diese Informationen werden in die Produktion eingespeist, die sich bei Bedarf selbst korrigiert. Fehlerhafte Bauteile werden nicht mehr produziert, ein </w:t>
      </w:r>
      <w:proofErr w:type="spellStart"/>
      <w:r w:rsidRPr="00A82C5C">
        <w:rPr>
          <w:rFonts w:ascii="Arial" w:hAnsi="Arial" w:cs="Arial"/>
          <w:sz w:val="22"/>
          <w:szCs w:val="22"/>
        </w:rPr>
        <w:t>Erstteil</w:t>
      </w:r>
      <w:proofErr w:type="spellEnd"/>
      <w:r w:rsidRPr="00A82C5C">
        <w:rPr>
          <w:rFonts w:ascii="Arial" w:hAnsi="Arial" w:cs="Arial"/>
          <w:sz w:val="22"/>
          <w:szCs w:val="22"/>
        </w:rPr>
        <w:t xml:space="preserve"> ist sofort ein Gutteil.</w:t>
      </w:r>
    </w:p>
    <w:p w:rsidR="009D30C5" w:rsidRDefault="009D30C5" w:rsidP="009D30C5">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DC5803" w:rsidRPr="00DC5803" w:rsidRDefault="00A82C5C" w:rsidP="00600C24">
      <w:pPr>
        <w:autoSpaceDE w:val="0"/>
        <w:autoSpaceDN w:val="0"/>
        <w:adjustRightInd w:val="0"/>
        <w:rPr>
          <w:rFonts w:ascii="Arial" w:hAnsi="Arial" w:cs="Arial"/>
          <w:sz w:val="22"/>
          <w:szCs w:val="22"/>
        </w:rPr>
      </w:pPr>
      <w:r>
        <w:rPr>
          <w:rFonts w:ascii="Arial" w:hAnsi="Arial" w:cs="Arial"/>
          <w:sz w:val="22"/>
          <w:szCs w:val="22"/>
        </w:rPr>
        <w:t>Das System 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A82C5C" w:rsidRPr="00A82C5C">
        <w:rPr>
          <w:rStyle w:val="Hervorhebung"/>
          <w:rFonts w:ascii="Arial" w:hAnsi="Arial" w:cs="Arial"/>
          <w:i w:val="0"/>
          <w:iCs w:val="0"/>
          <w:sz w:val="22"/>
          <w:szCs w:val="22"/>
        </w:rPr>
        <w:t>fraunhofer-vision-sonderschau-2019-bruker-alicona-automatisierungsloesung-bild-1</w:t>
      </w:r>
      <w:r w:rsidRPr="00DC5803">
        <w:rPr>
          <w:rStyle w:val="Hervorhebung"/>
          <w:rFonts w:ascii="Arial" w:hAnsi="Arial" w:cs="Arial"/>
          <w:i w:val="0"/>
          <w:iCs w:val="0"/>
          <w:sz w:val="22"/>
          <w:szCs w:val="22"/>
        </w:rPr>
        <w:t xml:space="preserve">.jpg): </w:t>
      </w:r>
      <w:r w:rsidR="00A82C5C" w:rsidRPr="00A82C5C">
        <w:rPr>
          <w:rStyle w:val="Hervorhebung"/>
          <w:rFonts w:ascii="Arial" w:hAnsi="Arial" w:cs="Arial"/>
          <w:i w:val="0"/>
          <w:iCs w:val="0"/>
          <w:sz w:val="22"/>
          <w:szCs w:val="22"/>
        </w:rPr>
        <w:t xml:space="preserve">Optisches 3D-Oberflächenmessgerät mit </w:t>
      </w:r>
      <w:proofErr w:type="spellStart"/>
      <w:r w:rsidR="00A82C5C" w:rsidRPr="00A82C5C">
        <w:rPr>
          <w:rStyle w:val="Hervorhebung"/>
          <w:rFonts w:ascii="Arial" w:hAnsi="Arial" w:cs="Arial"/>
          <w:i w:val="0"/>
          <w:iCs w:val="0"/>
          <w:sz w:val="22"/>
          <w:szCs w:val="22"/>
        </w:rPr>
        <w:t>kollaborativem</w:t>
      </w:r>
      <w:proofErr w:type="spellEnd"/>
      <w:r w:rsidR="00A82C5C" w:rsidRPr="00A82C5C">
        <w:rPr>
          <w:rStyle w:val="Hervorhebung"/>
          <w:rFonts w:ascii="Arial" w:hAnsi="Arial" w:cs="Arial"/>
          <w:i w:val="0"/>
          <w:iCs w:val="0"/>
          <w:sz w:val="22"/>
          <w:szCs w:val="22"/>
        </w:rPr>
        <w:t xml:space="preserve"> Roboterarm zur automatischen Messung, Bestückung und I</w:t>
      </w:r>
      <w:r w:rsidR="00A82C5C">
        <w:rPr>
          <w:rStyle w:val="Hervorhebung"/>
          <w:rFonts w:ascii="Arial" w:hAnsi="Arial" w:cs="Arial"/>
          <w:i w:val="0"/>
          <w:iCs w:val="0"/>
          <w:sz w:val="22"/>
          <w:szCs w:val="22"/>
        </w:rPr>
        <w:t>O-/NIO-Sortierung von Bauteilen</w:t>
      </w:r>
      <w:r w:rsidR="009D30C5" w:rsidRPr="009D30C5">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proofErr w:type="spellStart"/>
      <w:r w:rsidR="00A82C5C" w:rsidRPr="00A82C5C">
        <w:rPr>
          <w:rStyle w:val="Hervorhebung"/>
          <w:rFonts w:ascii="Arial" w:hAnsi="Arial" w:cs="Arial"/>
          <w:i w:val="0"/>
          <w:iCs w:val="0"/>
          <w:sz w:val="22"/>
          <w:szCs w:val="22"/>
        </w:rPr>
        <w:t>Bruker</w:t>
      </w:r>
      <w:proofErr w:type="spellEnd"/>
      <w:r w:rsidR="00A82C5C" w:rsidRPr="00A82C5C">
        <w:rPr>
          <w:rStyle w:val="Hervorhebung"/>
          <w:rFonts w:ascii="Arial" w:hAnsi="Arial" w:cs="Arial"/>
          <w:i w:val="0"/>
          <w:iCs w:val="0"/>
          <w:sz w:val="22"/>
          <w:szCs w:val="22"/>
        </w:rPr>
        <w:t xml:space="preserve"> </w:t>
      </w:r>
      <w:proofErr w:type="spellStart"/>
      <w:r w:rsidR="00A82C5C" w:rsidRPr="00A82C5C">
        <w:rPr>
          <w:rStyle w:val="Hervorhebung"/>
          <w:rFonts w:ascii="Arial" w:hAnsi="Arial" w:cs="Arial"/>
          <w:i w:val="0"/>
          <w:iCs w:val="0"/>
          <w:sz w:val="22"/>
          <w:szCs w:val="22"/>
        </w:rPr>
        <w:t>Alicona</w:t>
      </w:r>
      <w:proofErr w:type="spellEnd"/>
      <w:r w:rsidRPr="00DC5803">
        <w:rPr>
          <w:rStyle w:val="Hervorhebung"/>
          <w:rFonts w:ascii="Arial" w:hAnsi="Arial" w:cs="Arial"/>
          <w:i w:val="0"/>
          <w:iCs w:val="0"/>
          <w:sz w:val="22"/>
          <w:szCs w:val="22"/>
        </w:rPr>
        <w:t>).</w:t>
      </w:r>
    </w:p>
    <w:p w:rsidR="00600C24" w:rsidRDefault="00600C24" w:rsidP="00600C24">
      <w:pPr>
        <w:rPr>
          <w:rStyle w:val="Hervorhebung"/>
          <w:rFonts w:ascii="Arial" w:hAnsi="Arial" w:cs="Arial"/>
          <w:b/>
          <w:i w:val="0"/>
          <w:iCs w:val="0"/>
          <w:sz w:val="22"/>
          <w:szCs w:val="22"/>
        </w:rPr>
      </w:pPr>
    </w:p>
    <w:p w:rsidR="00600C24" w:rsidRDefault="00600C24" w:rsidP="00600C24">
      <w:pPr>
        <w:rPr>
          <w:rStyle w:val="Hervorhebung"/>
          <w:rFonts w:ascii="Arial" w:hAnsi="Arial" w:cs="Arial"/>
          <w:b/>
          <w:i w:val="0"/>
          <w:iCs w:val="0"/>
          <w:sz w:val="22"/>
          <w:szCs w:val="22"/>
        </w:rPr>
      </w:pP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A82C5C" w:rsidRDefault="00A82C5C" w:rsidP="00FA0A88">
      <w:pPr>
        <w:rPr>
          <w:rFonts w:ascii="Arial" w:hAnsi="Arial" w:cs="Arial"/>
          <w:sz w:val="22"/>
          <w:szCs w:val="22"/>
        </w:rPr>
      </w:pPr>
      <w:proofErr w:type="spellStart"/>
      <w:r w:rsidRPr="00A82C5C">
        <w:rPr>
          <w:rFonts w:ascii="Arial" w:hAnsi="Arial" w:cs="Arial"/>
          <w:sz w:val="22"/>
          <w:szCs w:val="22"/>
        </w:rPr>
        <w:t>Bruker</w:t>
      </w:r>
      <w:proofErr w:type="spellEnd"/>
      <w:r w:rsidRPr="00A82C5C">
        <w:rPr>
          <w:rFonts w:ascii="Arial" w:hAnsi="Arial" w:cs="Arial"/>
          <w:sz w:val="22"/>
          <w:szCs w:val="22"/>
        </w:rPr>
        <w:t xml:space="preserve"> </w:t>
      </w:r>
      <w:proofErr w:type="spellStart"/>
      <w:r w:rsidRPr="00A82C5C">
        <w:rPr>
          <w:rFonts w:ascii="Arial" w:hAnsi="Arial" w:cs="Arial"/>
          <w:sz w:val="22"/>
          <w:szCs w:val="22"/>
        </w:rPr>
        <w:t>Alicona</w:t>
      </w:r>
      <w:proofErr w:type="spellEnd"/>
      <w:r w:rsidRPr="00A82C5C">
        <w:rPr>
          <w:rFonts w:ascii="Arial" w:hAnsi="Arial" w:cs="Arial"/>
          <w:sz w:val="22"/>
          <w:szCs w:val="22"/>
        </w:rPr>
        <w:t xml:space="preserve"> </w:t>
      </w:r>
    </w:p>
    <w:p w:rsidR="00A82C5C" w:rsidRDefault="00A82C5C" w:rsidP="00FA0A88">
      <w:pPr>
        <w:rPr>
          <w:rFonts w:ascii="Arial" w:hAnsi="Arial" w:cs="Arial"/>
          <w:sz w:val="22"/>
          <w:szCs w:val="22"/>
        </w:rPr>
      </w:pPr>
      <w:r w:rsidRPr="00A82C5C">
        <w:rPr>
          <w:rFonts w:ascii="Arial" w:hAnsi="Arial" w:cs="Arial"/>
          <w:sz w:val="22"/>
          <w:szCs w:val="22"/>
        </w:rPr>
        <w:t>Astrid Krenn</w:t>
      </w:r>
    </w:p>
    <w:p w:rsidR="00A82C5C" w:rsidRPr="00A82C5C" w:rsidRDefault="00A82C5C" w:rsidP="00A82C5C">
      <w:pPr>
        <w:rPr>
          <w:rFonts w:ascii="Arial" w:hAnsi="Arial" w:cs="Arial"/>
          <w:sz w:val="22"/>
          <w:szCs w:val="22"/>
        </w:rPr>
      </w:pPr>
      <w:r w:rsidRPr="00A82C5C">
        <w:rPr>
          <w:rFonts w:ascii="Arial" w:hAnsi="Arial" w:cs="Arial"/>
          <w:sz w:val="22"/>
          <w:szCs w:val="22"/>
        </w:rPr>
        <w:t>Dr.-</w:t>
      </w:r>
      <w:proofErr w:type="spellStart"/>
      <w:r w:rsidRPr="00A82C5C">
        <w:rPr>
          <w:rFonts w:ascii="Arial" w:hAnsi="Arial" w:cs="Arial"/>
          <w:sz w:val="22"/>
          <w:szCs w:val="22"/>
        </w:rPr>
        <w:t>Auner</w:t>
      </w:r>
      <w:proofErr w:type="spellEnd"/>
      <w:r w:rsidRPr="00A82C5C">
        <w:rPr>
          <w:rFonts w:ascii="Arial" w:hAnsi="Arial" w:cs="Arial"/>
          <w:sz w:val="22"/>
          <w:szCs w:val="22"/>
        </w:rPr>
        <w:t>-Straße 21a</w:t>
      </w:r>
    </w:p>
    <w:p w:rsidR="00A82C5C" w:rsidRDefault="00A82C5C" w:rsidP="00A82C5C">
      <w:pPr>
        <w:rPr>
          <w:rFonts w:ascii="Arial" w:hAnsi="Arial" w:cs="Arial"/>
          <w:sz w:val="22"/>
          <w:szCs w:val="22"/>
        </w:rPr>
      </w:pPr>
      <w:r w:rsidRPr="00A82C5C">
        <w:rPr>
          <w:rFonts w:ascii="Arial" w:hAnsi="Arial" w:cs="Arial"/>
          <w:sz w:val="22"/>
          <w:szCs w:val="22"/>
        </w:rPr>
        <w:t xml:space="preserve">8074 </w:t>
      </w:r>
      <w:proofErr w:type="spellStart"/>
      <w:r w:rsidRPr="00A82C5C">
        <w:rPr>
          <w:rFonts w:ascii="Arial" w:hAnsi="Arial" w:cs="Arial"/>
          <w:sz w:val="22"/>
          <w:szCs w:val="22"/>
        </w:rPr>
        <w:t>Raaba</w:t>
      </w:r>
      <w:proofErr w:type="spellEnd"/>
      <w:r w:rsidRPr="00A82C5C">
        <w:rPr>
          <w:rFonts w:ascii="Arial" w:hAnsi="Arial" w:cs="Arial"/>
          <w:sz w:val="22"/>
          <w:szCs w:val="22"/>
        </w:rPr>
        <w:t xml:space="preserve">, Österreich </w:t>
      </w:r>
    </w:p>
    <w:p w:rsidR="007B07E8" w:rsidRDefault="00FA0A88" w:rsidP="00A82C5C">
      <w:pPr>
        <w:rPr>
          <w:rFonts w:ascii="Arial" w:hAnsi="Arial" w:cs="Arial"/>
          <w:sz w:val="22"/>
          <w:szCs w:val="22"/>
        </w:rPr>
      </w:pPr>
      <w:r w:rsidRPr="00FA0A88">
        <w:rPr>
          <w:rFonts w:ascii="Arial" w:hAnsi="Arial" w:cs="Arial"/>
          <w:sz w:val="22"/>
          <w:szCs w:val="22"/>
        </w:rPr>
        <w:t xml:space="preserve">Telefon </w:t>
      </w:r>
      <w:r w:rsidR="00A82C5C" w:rsidRPr="00A82C5C">
        <w:rPr>
          <w:rFonts w:ascii="Arial" w:hAnsi="Arial" w:cs="Arial"/>
          <w:sz w:val="22"/>
          <w:szCs w:val="22"/>
        </w:rPr>
        <w:t>+43 316 403010-742</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Fax </w:t>
      </w:r>
      <w:r w:rsidR="00A82C5C" w:rsidRPr="00A82C5C">
        <w:rPr>
          <w:rFonts w:ascii="Arial" w:hAnsi="Arial" w:cs="Arial"/>
          <w:sz w:val="22"/>
          <w:szCs w:val="22"/>
        </w:rPr>
        <w:t>+43 316 403010-711</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E-Mail: </w:t>
      </w:r>
      <w:r w:rsidR="00A82C5C" w:rsidRPr="00A82C5C">
        <w:rPr>
          <w:rFonts w:ascii="Arial" w:hAnsi="Arial" w:cs="Arial"/>
          <w:sz w:val="22"/>
          <w:szCs w:val="22"/>
        </w:rPr>
        <w:t>astrid.krenn@alicona.com</w:t>
      </w:r>
    </w:p>
    <w:p w:rsidR="00BB50B2" w:rsidRDefault="00FA0A88" w:rsidP="00FA0A88">
      <w:pPr>
        <w:rPr>
          <w:rFonts w:ascii="Arial" w:hAnsi="Arial" w:cs="Arial"/>
          <w:sz w:val="22"/>
          <w:szCs w:val="22"/>
        </w:rPr>
      </w:pPr>
      <w:r w:rsidRPr="00FA0A88">
        <w:rPr>
          <w:rFonts w:ascii="Arial" w:hAnsi="Arial" w:cs="Arial"/>
          <w:sz w:val="22"/>
          <w:szCs w:val="22"/>
        </w:rPr>
        <w:t>www.</w:t>
      </w:r>
      <w:r w:rsidR="00A82C5C" w:rsidRPr="00A82C5C">
        <w:rPr>
          <w:rFonts w:ascii="Arial" w:hAnsi="Arial" w:cs="Arial"/>
          <w:sz w:val="22"/>
          <w:szCs w:val="22"/>
        </w:rPr>
        <w:t>alicona.com</w:t>
      </w:r>
    </w:p>
    <w:p w:rsidR="00BB50B2" w:rsidRDefault="00BB50B2" w:rsidP="00BB50B2">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456E0C"/>
    <w:rsid w:val="00600C24"/>
    <w:rsid w:val="00623D43"/>
    <w:rsid w:val="00656E20"/>
    <w:rsid w:val="007A5939"/>
    <w:rsid w:val="007B0486"/>
    <w:rsid w:val="007B07E8"/>
    <w:rsid w:val="008D78C0"/>
    <w:rsid w:val="00941EFB"/>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E600"/>
  <w15:docId w15:val="{86450BF0-4BBC-43F1-8ACD-8EA7E86D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2019-03-18T06:47:00Z</dcterms:created>
  <dcterms:modified xsi:type="dcterms:W3CDTF">2019-05-13T13:45:00Z</dcterms:modified>
</cp:coreProperties>
</file>